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b/>
          <w:lang w:val="sr-Latn-CS"/>
        </w:rPr>
        <w:t>3. SLAVONSKI EKAVSKI DIJALEKAT</w:t>
      </w:r>
      <w:r w:rsidRPr="00EF131B">
        <w:rPr>
          <w:rFonts w:ascii="Calibri" w:hAnsi="Calibri"/>
          <w:lang w:val="sr-Latn-CS"/>
        </w:rPr>
        <w:t xml:space="preserve"> </w:t>
      </w: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Slavonski ekavski govori obuhvataju dio Hrvatske, i to, počevši istočno od Virovitice idu uz Dravu do Donjeg Miholjca i južno do blizu Osijeka. Ovim dijalektom govori i stanovništvo jugoistočne Slavonije, zapadno i jugozapadno od Vinkovaca. </w:t>
      </w: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b/>
          <w:lang w:val="sr-Latn-CS"/>
        </w:rPr>
        <w:t>GLAVNE KARAKTERISTIKE SLAVONSKOG EKAVSKOG DIJELEKTA</w:t>
      </w:r>
      <w:r w:rsidRPr="00EF131B">
        <w:rPr>
          <w:rFonts w:ascii="Calibri" w:hAnsi="Calibri"/>
          <w:lang w:val="sr-Latn-CS"/>
        </w:rPr>
        <w:t xml:space="preserve"> </w:t>
      </w:r>
    </w:p>
    <w:p w:rsidR="00EA10E4" w:rsidRPr="00EF131B" w:rsidRDefault="00EA10E4" w:rsidP="00EA10E4">
      <w:pPr>
        <w:numPr>
          <w:ilvl w:val="0"/>
          <w:numId w:val="1"/>
        </w:num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>Najstarija akcentuacija (dva silazna akcenta i akut);</w:t>
      </w:r>
    </w:p>
    <w:p w:rsidR="00EA10E4" w:rsidRPr="00EF131B" w:rsidRDefault="00EA10E4" w:rsidP="00EA10E4">
      <w:pPr>
        <w:numPr>
          <w:ilvl w:val="0"/>
          <w:numId w:val="1"/>
        </w:num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ekavska zamjena jata udružena je sa nizom primjera sa /i/ u pojedinim morfemama, dativ i lokativ singulara imenica ženskog roda i ličnih zamjenica na /-i/;  </w:t>
      </w:r>
    </w:p>
    <w:p w:rsidR="00EA10E4" w:rsidRPr="00EF131B" w:rsidRDefault="00EA10E4" w:rsidP="00EA10E4">
      <w:pPr>
        <w:numPr>
          <w:ilvl w:val="0"/>
          <w:numId w:val="1"/>
        </w:num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lokativ plurala na /-i(h)/;  </w:t>
      </w:r>
    </w:p>
    <w:p w:rsidR="00EA10E4" w:rsidRPr="00EF131B" w:rsidRDefault="00EA10E4" w:rsidP="00EA10E4">
      <w:pPr>
        <w:numPr>
          <w:ilvl w:val="0"/>
          <w:numId w:val="1"/>
        </w:num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zamjeničko-pridjevski oblici na /-im/ i na /-i(h)/;  </w:t>
      </w:r>
    </w:p>
    <w:p w:rsidR="00EA10E4" w:rsidRPr="00EF131B" w:rsidRDefault="00EA10E4" w:rsidP="00EA10E4">
      <w:pPr>
        <w:numPr>
          <w:ilvl w:val="0"/>
          <w:numId w:val="1"/>
        </w:num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oblici od infinitivne osnove tipa </w:t>
      </w:r>
      <w:r w:rsidRPr="00EF131B">
        <w:rPr>
          <w:rFonts w:ascii="Calibri" w:hAnsi="Calibri"/>
          <w:i/>
          <w:lang w:val="sr-Latn-CS"/>
        </w:rPr>
        <w:t>živili</w:t>
      </w:r>
      <w:r w:rsidRPr="00EF131B">
        <w:rPr>
          <w:rFonts w:ascii="Calibri" w:hAnsi="Calibri"/>
          <w:lang w:val="sr-Latn-CS"/>
        </w:rPr>
        <w:t xml:space="preserve">;  </w:t>
      </w:r>
    </w:p>
    <w:p w:rsidR="00EA10E4" w:rsidRPr="00EF131B" w:rsidRDefault="00EA10E4" w:rsidP="00EA10E4">
      <w:pPr>
        <w:numPr>
          <w:ilvl w:val="0"/>
          <w:numId w:val="1"/>
        </w:num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prefiksi /pri-/ i /ni-/;  </w:t>
      </w:r>
    </w:p>
    <w:p w:rsidR="00EA10E4" w:rsidRPr="00EF131B" w:rsidRDefault="00EA10E4" w:rsidP="00EA10E4">
      <w:pPr>
        <w:numPr>
          <w:ilvl w:val="0"/>
          <w:numId w:val="1"/>
        </w:num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predlozi </w:t>
      </w:r>
      <w:r w:rsidRPr="00EF131B">
        <w:rPr>
          <w:rFonts w:ascii="Calibri" w:hAnsi="Calibri"/>
          <w:i/>
          <w:lang w:val="sr-Latn-CS"/>
        </w:rPr>
        <w:t xml:space="preserve">prid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i/>
          <w:lang w:val="sr-Latn-CS"/>
        </w:rPr>
        <w:t xml:space="preserve"> priko</w:t>
      </w:r>
      <w:r w:rsidRPr="00EF131B">
        <w:rPr>
          <w:rFonts w:ascii="Calibri" w:hAnsi="Calibri"/>
          <w:lang w:val="sr-Latn-CS"/>
        </w:rPr>
        <w:t xml:space="preserve">, oblici </w:t>
      </w:r>
      <w:r w:rsidRPr="00EF131B">
        <w:rPr>
          <w:rFonts w:ascii="Calibri" w:hAnsi="Calibri"/>
          <w:i/>
          <w:lang w:val="sr-Latn-CS"/>
        </w:rPr>
        <w:t>nisam, di</w:t>
      </w:r>
      <w:r w:rsidRPr="00EF131B">
        <w:rPr>
          <w:rFonts w:ascii="Calibri" w:hAnsi="Calibri"/>
          <w:lang w:val="sr-Latn-CS"/>
        </w:rPr>
        <w:t xml:space="preserve"> i</w:t>
      </w:r>
      <w:r w:rsidRPr="00EF131B">
        <w:rPr>
          <w:rFonts w:ascii="Calibri" w:hAnsi="Calibri"/>
          <w:i/>
          <w:lang w:val="sr-Latn-CS"/>
        </w:rPr>
        <w:t xml:space="preserve"> sikira</w:t>
      </w:r>
      <w:r w:rsidRPr="00EF131B">
        <w:rPr>
          <w:rFonts w:ascii="Calibri" w:hAnsi="Calibri"/>
          <w:lang w:val="sr-Latn-CS"/>
        </w:rPr>
        <w:t xml:space="preserve"> itd. </w:t>
      </w: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U ovom dijalektu praslovenske grupe *stj i *skj nijesu dale /št/ već su zadržale staru vrijednost /šć/. Takođe, sačuvane su i grupe /-jd-/ i /-jt-/ u oblicima kompozita od idem: </w:t>
      </w:r>
      <w:r w:rsidRPr="00EF131B">
        <w:rPr>
          <w:rFonts w:ascii="Calibri" w:hAnsi="Calibri"/>
          <w:i/>
          <w:lang w:val="sr-Latn-CS"/>
        </w:rPr>
        <w:t>najdem, najt</w:t>
      </w:r>
      <w:r w:rsidRPr="00EF131B">
        <w:rPr>
          <w:rFonts w:ascii="Calibri" w:hAnsi="Calibri"/>
          <w:lang w:val="sr-Latn-CS"/>
        </w:rPr>
        <w:t xml:space="preserve">. Osobenu crtu ovog dijalekta predstavlja pretvaranje /l/ i /n/ u /lj/ i /nj/: </w:t>
      </w:r>
      <w:r w:rsidRPr="00EF131B">
        <w:rPr>
          <w:rFonts w:ascii="Calibri" w:hAnsi="Calibri"/>
          <w:i/>
          <w:lang w:val="sr-Latn-CS"/>
        </w:rPr>
        <w:t>moljit, zvonjit</w:t>
      </w:r>
      <w:r w:rsidRPr="00EF131B">
        <w:rPr>
          <w:rFonts w:ascii="Calibri" w:hAnsi="Calibri"/>
          <w:lang w:val="sr-Latn-CS"/>
        </w:rPr>
        <w:t>. U deklinaciji registrujemo stare oblike (</w:t>
      </w:r>
      <w:r w:rsidRPr="00EF131B">
        <w:rPr>
          <w:rFonts w:ascii="Calibri" w:hAnsi="Calibri"/>
          <w:i/>
          <w:lang w:val="sr-Latn-CS"/>
        </w:rPr>
        <w:t>volom, volov</w:t>
      </w:r>
      <w:r w:rsidRPr="00EF131B">
        <w:rPr>
          <w:rFonts w:ascii="Calibri" w:hAnsi="Calibri"/>
          <w:lang w:val="sr-Latn-CS"/>
        </w:rPr>
        <w:t xml:space="preserve">) obične su forme na /-i/ u instrumentalu: </w:t>
      </w:r>
      <w:r w:rsidRPr="00EF131B">
        <w:rPr>
          <w:rFonts w:ascii="Calibri" w:hAnsi="Calibri"/>
          <w:i/>
          <w:lang w:val="sr-Latn-CS"/>
        </w:rPr>
        <w:t>s topovi</w:t>
      </w:r>
      <w:r w:rsidRPr="00EF131B">
        <w:rPr>
          <w:rFonts w:ascii="Calibri" w:hAnsi="Calibri"/>
          <w:lang w:val="sr-Latn-CS"/>
        </w:rPr>
        <w:t xml:space="preserve">. Rezultati II palatalizacije izostaju ne samo u oblicima dativa i lokativa tipa </w:t>
      </w:r>
      <w:r w:rsidRPr="00EF131B">
        <w:rPr>
          <w:rFonts w:ascii="Calibri" w:hAnsi="Calibri"/>
          <w:i/>
          <w:lang w:val="sr-Latn-CS"/>
        </w:rPr>
        <w:t>u ruku</w:t>
      </w:r>
      <w:r w:rsidRPr="00EF131B">
        <w:rPr>
          <w:rFonts w:ascii="Calibri" w:hAnsi="Calibri"/>
          <w:lang w:val="sr-Latn-CS"/>
        </w:rPr>
        <w:t xml:space="preserve">, već i u nominativu plurala imenica muškog roda: </w:t>
      </w:r>
      <w:r w:rsidRPr="00EF131B">
        <w:rPr>
          <w:rFonts w:ascii="Calibri" w:hAnsi="Calibri"/>
          <w:i/>
          <w:lang w:val="sr-Latn-CS"/>
        </w:rPr>
        <w:t>junaki</w:t>
      </w:r>
      <w:r w:rsidRPr="00EF131B">
        <w:rPr>
          <w:rFonts w:ascii="Calibri" w:hAnsi="Calibri"/>
          <w:lang w:val="sr-Latn-CS"/>
        </w:rPr>
        <w:t xml:space="preserve">. Imperfekat je nepoznat ovim govorima, infinitiv je većinom bez kranjeg /-i/. </w:t>
      </w: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  <w:r w:rsidRPr="00EF131B">
        <w:rPr>
          <w:rFonts w:ascii="Calibri" w:hAnsi="Calibri"/>
          <w:b/>
          <w:lang w:val="sr-Latn-CS"/>
        </w:rPr>
        <w:t xml:space="preserve">4. ŠUMADIJSKO-VOJVOĐANSKI DIJALEKAT </w:t>
      </w: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Šumadijsko-vojvođanski dijalekat zahvata najveći dio sjeverozapadne Srbije, Srem, Šumadiju, veliki dio Bačke i Banata (izuzev ikavskog sjeverozapnog dijela Bačke i samog jugoistočnog </w:t>
      </w:r>
      <w:r w:rsidRPr="00EF131B">
        <w:rPr>
          <w:rFonts w:ascii="Calibri" w:hAnsi="Calibri"/>
          <w:lang w:val="sr-Latn-CS"/>
        </w:rPr>
        <w:lastRenderedPageBreak/>
        <w:t xml:space="preserve">kosovsko-resavskog dijela Banata). Takođe, šumadijsko-vojvođanskim dijalektom govore Srbi u Rumuniji i Mađarskoj. </w:t>
      </w: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lang w:val="sr-Latn-CS"/>
        </w:rPr>
      </w:pP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  <w:r w:rsidRPr="00EF131B">
        <w:rPr>
          <w:rFonts w:ascii="Calibri" w:hAnsi="Calibri"/>
          <w:b/>
          <w:lang w:val="sr-Latn-CS"/>
        </w:rPr>
        <w:t>GLAVNE KARAKTERISTIKE ŠUMADIJSKO-VOJVOĐANSKOG DIJALEKTA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Ovi govori imaju četvoroakcenatski novoštokavski sistem - pored dva silazna, koji se javljaju na jednosložnim rečima i samo na prvom slogu višesložnih reči, još i dva uzlazna akcenta, koji mogu biti na ma kome slogu višesloženih reči osim na posljednjem, i koji su postali prenošenjem silaznih akcenata za jedan slog prema početku reči kad god ovi nisu bili na prvome slogu. 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Šumadijsko-vojvođanski govori (mada vojvođanski ne dosljedno) imaju novu deklinaciju, odnosno isti oblik za dativ, instrumental i lokativ plurala. U ovim govorima ě nije dosljedno zamijenjeno samoglasnikom /e/, već se umjesto ovoga glasa u nekim slučajevima izgovara /i/: </w:t>
      </w:r>
      <w:r w:rsidRPr="00EF131B">
        <w:rPr>
          <w:rFonts w:ascii="Calibri" w:hAnsi="Calibri"/>
          <w:i/>
          <w:lang w:val="sr-Latn-CS"/>
        </w:rPr>
        <w:t>mudriji</w:t>
      </w:r>
      <w:r w:rsidRPr="00EF131B">
        <w:rPr>
          <w:rFonts w:ascii="Calibri" w:hAnsi="Calibri"/>
          <w:lang w:val="sr-Latn-CS"/>
        </w:rPr>
        <w:t xml:space="preserve"> (a ne mudreji), </w:t>
      </w:r>
      <w:r w:rsidRPr="00EF131B">
        <w:rPr>
          <w:rFonts w:ascii="Calibri" w:hAnsi="Calibri"/>
          <w:i/>
          <w:lang w:val="sr-Latn-CS"/>
        </w:rPr>
        <w:t>ovim</w:t>
      </w:r>
      <w:r w:rsidRPr="00EF131B">
        <w:rPr>
          <w:rFonts w:ascii="Calibri" w:hAnsi="Calibri"/>
          <w:lang w:val="sr-Latn-CS"/>
        </w:rPr>
        <w:t xml:space="preserve"> (a ne ovem), </w:t>
      </w:r>
      <w:r w:rsidRPr="00EF131B">
        <w:rPr>
          <w:rFonts w:ascii="Calibri" w:hAnsi="Calibri"/>
          <w:i/>
          <w:lang w:val="sr-Latn-CS"/>
        </w:rPr>
        <w:t>dobrim</w:t>
      </w:r>
      <w:r w:rsidRPr="00EF131B">
        <w:rPr>
          <w:rFonts w:ascii="Calibri" w:hAnsi="Calibri"/>
          <w:lang w:val="sr-Latn-CS"/>
        </w:rPr>
        <w:t xml:space="preserve"> (a ne dobrem), </w:t>
      </w:r>
      <w:r w:rsidRPr="00EF131B">
        <w:rPr>
          <w:rFonts w:ascii="Calibri" w:hAnsi="Calibri"/>
          <w:i/>
          <w:lang w:val="sr-Latn-CS"/>
        </w:rPr>
        <w:t>tresijaše</w:t>
      </w:r>
      <w:r w:rsidRPr="00EF131B">
        <w:rPr>
          <w:rFonts w:ascii="Calibri" w:hAnsi="Calibri"/>
          <w:lang w:val="sr-Latn-CS"/>
        </w:rPr>
        <w:t xml:space="preserve">, </w:t>
      </w:r>
      <w:r w:rsidRPr="00EF131B">
        <w:rPr>
          <w:rFonts w:ascii="Calibri" w:hAnsi="Calibri"/>
          <w:i/>
          <w:iCs/>
          <w:lang w:val="sr-Latn-CS"/>
        </w:rPr>
        <w:t>šijam,</w:t>
      </w:r>
      <w:r w:rsidRPr="00EF131B">
        <w:rPr>
          <w:rFonts w:ascii="Calibri" w:hAnsi="Calibri"/>
          <w:lang w:val="sr-Latn-CS"/>
        </w:rPr>
        <w:t xml:space="preserve"> </w:t>
      </w:r>
      <w:r w:rsidRPr="00EF131B">
        <w:rPr>
          <w:rFonts w:ascii="Calibri" w:hAnsi="Calibri"/>
          <w:i/>
          <w:lang w:val="sr-Latn-CS"/>
        </w:rPr>
        <w:t>nisi</w:t>
      </w:r>
      <w:r w:rsidRPr="00EF131B">
        <w:rPr>
          <w:rFonts w:ascii="Calibri" w:hAnsi="Calibri"/>
          <w:lang w:val="sr-Latn-CS"/>
        </w:rPr>
        <w:t xml:space="preserve"> itd. U vojvođanskim govorima se nailazi i na pokoji oblik stare deklinacije: </w:t>
      </w:r>
      <w:r w:rsidRPr="00EF131B">
        <w:rPr>
          <w:rFonts w:ascii="Calibri" w:hAnsi="Calibri"/>
          <w:i/>
          <w:lang w:val="sr-Latn-CS"/>
        </w:rPr>
        <w:t>sinovom</w:t>
      </w:r>
      <w:r w:rsidRPr="00EF131B">
        <w:rPr>
          <w:rFonts w:ascii="Calibri" w:hAnsi="Calibri"/>
          <w:lang w:val="sr-Latn-CS"/>
        </w:rPr>
        <w:t xml:space="preserve"> (dat. mn.), </w:t>
      </w:r>
      <w:r w:rsidRPr="00EF131B">
        <w:rPr>
          <w:rFonts w:ascii="Calibri" w:hAnsi="Calibri"/>
          <w:i/>
          <w:lang w:val="sr-Latn-CS"/>
        </w:rPr>
        <w:t>s naočari</w:t>
      </w:r>
      <w:r w:rsidRPr="00EF131B">
        <w:rPr>
          <w:rFonts w:ascii="Calibri" w:hAnsi="Calibri"/>
          <w:lang w:val="sr-Latn-CS"/>
        </w:rPr>
        <w:t xml:space="preserve">, </w:t>
      </w:r>
      <w:r w:rsidRPr="00EF131B">
        <w:rPr>
          <w:rFonts w:ascii="Calibri" w:hAnsi="Calibri"/>
          <w:i/>
          <w:lang w:val="sr-Latn-CS"/>
        </w:rPr>
        <w:t>za leđi</w:t>
      </w:r>
      <w:r w:rsidRPr="00EF131B">
        <w:rPr>
          <w:rFonts w:ascii="Calibri" w:hAnsi="Calibri"/>
          <w:lang w:val="sr-Latn-CS"/>
        </w:rPr>
        <w:t xml:space="preserve"> (instr. mn.), </w:t>
      </w:r>
      <w:r w:rsidRPr="00EF131B">
        <w:rPr>
          <w:rFonts w:ascii="Calibri" w:hAnsi="Calibri"/>
          <w:i/>
          <w:lang w:val="sr-Latn-CS"/>
        </w:rPr>
        <w:t>po putovi</w:t>
      </w:r>
      <w:r w:rsidRPr="00EF131B">
        <w:rPr>
          <w:rFonts w:ascii="Calibri" w:hAnsi="Calibri"/>
          <w:lang w:val="sr-Latn-CS"/>
        </w:rPr>
        <w:t xml:space="preserve">, </w:t>
      </w:r>
      <w:r w:rsidRPr="00EF131B">
        <w:rPr>
          <w:rFonts w:ascii="Calibri" w:hAnsi="Calibri"/>
          <w:i/>
          <w:lang w:val="sr-Latn-CS"/>
        </w:rPr>
        <w:t>u Karlovci</w:t>
      </w:r>
      <w:r w:rsidRPr="00EF131B">
        <w:rPr>
          <w:rFonts w:ascii="Calibri" w:hAnsi="Calibri"/>
          <w:lang w:val="sr-Latn-CS"/>
        </w:rPr>
        <w:t xml:space="preserve"> (lok. mn.). U njima se češće naiđe na oblike 3. lica množine glagola → osnova s oblikom na e: </w:t>
      </w:r>
      <w:r w:rsidRPr="00EF131B">
        <w:rPr>
          <w:rFonts w:ascii="Calibri" w:hAnsi="Calibri"/>
          <w:i/>
          <w:lang w:val="sr-Latn-CS"/>
        </w:rPr>
        <w:t>volu, radu, nosu</w:t>
      </w:r>
      <w:r w:rsidRPr="00EF131B">
        <w:rPr>
          <w:rFonts w:ascii="Calibri" w:hAnsi="Calibri"/>
          <w:lang w:val="sr-Latn-CS"/>
        </w:rPr>
        <w:t xml:space="preserve">. Ili je pak, u drugima od ovih govora, u više glagola čest završetak: /-du/: </w:t>
      </w:r>
      <w:r w:rsidRPr="00EF131B">
        <w:rPr>
          <w:rFonts w:ascii="Calibri" w:hAnsi="Calibri"/>
          <w:i/>
          <w:lang w:val="sr-Latn-CS"/>
        </w:rPr>
        <w:t>kažedu, vididu, želidu</w:t>
      </w:r>
      <w:r w:rsidRPr="00EF131B">
        <w:rPr>
          <w:rFonts w:ascii="Calibri" w:hAnsi="Calibri"/>
          <w:lang w:val="sr-Latn-CS"/>
        </w:rPr>
        <w:t xml:space="preserve"> itd. 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</w:p>
    <w:p w:rsidR="00EA10E4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</w:p>
    <w:p w:rsidR="00EA10E4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</w:p>
    <w:p w:rsidR="00EA10E4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  <w:r>
        <w:rPr>
          <w:rFonts w:ascii="Calibri" w:hAnsi="Calibri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52160" cy="8151495"/>
            <wp:effectExtent l="19050" t="0" r="0" b="0"/>
            <wp:wrapSquare wrapText="bothSides"/>
            <wp:docPr id="2" name="Picture 2" descr="stokavskidijalek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kavskidijalekt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48" t="7439" r="4349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  <w:r w:rsidRPr="00EF131B">
        <w:rPr>
          <w:rFonts w:ascii="Calibri" w:hAnsi="Calibri"/>
          <w:b/>
          <w:lang w:val="sr-Latn-CS"/>
        </w:rPr>
        <w:lastRenderedPageBreak/>
        <w:t>B. ŠTOKAVSKO NARJEČJE IKAVSKOG IZGOVORA</w:t>
      </w:r>
    </w:p>
    <w:p w:rsidR="00EA10E4" w:rsidRPr="00EF131B" w:rsidRDefault="00EA10E4" w:rsidP="00EA10E4">
      <w:pPr>
        <w:tabs>
          <w:tab w:val="left" w:pos="-360"/>
          <w:tab w:val="left" w:pos="18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  <w:r w:rsidRPr="00EF131B">
        <w:rPr>
          <w:rFonts w:ascii="Calibri" w:hAnsi="Calibri"/>
          <w:b/>
          <w:lang w:val="sr-Latn-CS"/>
        </w:rPr>
        <w:t>1. POSAVSKI IKAVSKI DIJALEKAT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>Najstariji</w:t>
      </w:r>
      <w:r w:rsidRPr="00EF131B">
        <w:rPr>
          <w:rFonts w:ascii="Calibri" w:hAnsi="Calibri"/>
          <w:lang w:val="sr-Cyrl-CS"/>
        </w:rPr>
        <w:t xml:space="preserve"> š</w:t>
      </w:r>
      <w:r w:rsidRPr="00EF131B">
        <w:rPr>
          <w:rFonts w:ascii="Calibri" w:hAnsi="Calibri"/>
          <w:lang w:val="sr-Latn-CS"/>
        </w:rPr>
        <w:t>tokavski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ikavski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govori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pru</w:t>
      </w:r>
      <w:r w:rsidRPr="00EF131B">
        <w:rPr>
          <w:rFonts w:ascii="Calibri" w:hAnsi="Calibri"/>
          <w:lang w:val="sr-Cyrl-CS"/>
        </w:rPr>
        <w:t>ž</w:t>
      </w:r>
      <w:r w:rsidRPr="00EF131B">
        <w:rPr>
          <w:rFonts w:ascii="Calibri" w:hAnsi="Calibri"/>
          <w:lang w:val="sr-Latn-CS"/>
        </w:rPr>
        <w:t>aju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du</w:t>
      </w:r>
      <w:r w:rsidRPr="00EF131B">
        <w:rPr>
          <w:rFonts w:ascii="Calibri" w:hAnsi="Calibri"/>
          <w:lang w:val="sr-Cyrl-CS"/>
        </w:rPr>
        <w:t xml:space="preserve">ž </w:t>
      </w:r>
      <w:r w:rsidRPr="00EF131B">
        <w:rPr>
          <w:rFonts w:ascii="Calibri" w:hAnsi="Calibri"/>
          <w:lang w:val="sr-Latn-CS"/>
        </w:rPr>
        <w:t>rijeke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Save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od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Gradi</w:t>
      </w:r>
      <w:r w:rsidRPr="00EF131B">
        <w:rPr>
          <w:rFonts w:ascii="Calibri" w:hAnsi="Calibri"/>
          <w:lang w:val="sr-Cyrl-CS"/>
        </w:rPr>
        <w:t>š</w:t>
      </w:r>
      <w:r w:rsidRPr="00EF131B">
        <w:rPr>
          <w:rFonts w:ascii="Calibri" w:hAnsi="Calibri"/>
          <w:lang w:val="sr-Latn-CS"/>
        </w:rPr>
        <w:t>ke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iCs/>
          <w:lang w:val="sr-Latn-CS"/>
        </w:rPr>
        <w:t>prema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Br</w:t>
      </w:r>
      <w:r w:rsidRPr="00EF131B">
        <w:rPr>
          <w:rFonts w:ascii="Calibri" w:hAnsi="Calibri"/>
          <w:lang w:val="sr-Cyrl-CS"/>
        </w:rPr>
        <w:t>č</w:t>
      </w:r>
      <w:r w:rsidRPr="00EF131B">
        <w:rPr>
          <w:rFonts w:ascii="Calibri" w:hAnsi="Calibri"/>
          <w:lang w:val="sr-Latn-CS"/>
        </w:rPr>
        <w:t>kom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slavonske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strane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poznati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su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pod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nazivom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posavskih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govora</w:t>
      </w:r>
      <w:r w:rsidRPr="00EF131B">
        <w:rPr>
          <w:rFonts w:ascii="Calibri" w:hAnsi="Calibri"/>
          <w:lang w:val="sr-Cyrl-CS"/>
        </w:rPr>
        <w:t xml:space="preserve">. </w:t>
      </w:r>
      <w:r w:rsidRPr="00EF131B">
        <w:rPr>
          <w:rFonts w:ascii="Calibri" w:hAnsi="Calibri"/>
          <w:lang w:val="sr-Latn-CS"/>
        </w:rPr>
        <w:t>Osnovni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predstavnici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prvoga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dijalekta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vjerovatno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su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davno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tamo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do</w:t>
      </w:r>
      <w:r w:rsidRPr="00EF131B">
        <w:rPr>
          <w:rFonts w:ascii="Calibri" w:hAnsi="Calibri"/>
          <w:lang w:val="sr-Cyrl-CS"/>
        </w:rPr>
        <w:t>š</w:t>
      </w:r>
      <w:r w:rsidRPr="00EF131B">
        <w:rPr>
          <w:rFonts w:ascii="Calibri" w:hAnsi="Calibri"/>
          <w:lang w:val="sr-Latn-CS"/>
        </w:rPr>
        <w:t>li</w:t>
      </w:r>
      <w:r w:rsidRPr="00EF131B">
        <w:rPr>
          <w:rFonts w:ascii="Calibri" w:hAnsi="Calibri"/>
          <w:lang w:val="sr-Cyrl-CS"/>
        </w:rPr>
        <w:t xml:space="preserve">, </w:t>
      </w:r>
      <w:r w:rsidRPr="00EF131B">
        <w:rPr>
          <w:rFonts w:ascii="Calibri" w:hAnsi="Calibri"/>
          <w:lang w:val="sr-Latn-CS"/>
        </w:rPr>
        <w:t>najvjerovatnije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odnekuda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</w:t>
      </w:r>
      <w:r w:rsidRPr="00EF131B">
        <w:rPr>
          <w:rFonts w:ascii="Calibri" w:hAnsi="Calibri"/>
          <w:lang w:val="sr-Cyrl-CS"/>
        </w:rPr>
        <w:t xml:space="preserve"> č</w:t>
      </w:r>
      <w:r w:rsidRPr="00EF131B">
        <w:rPr>
          <w:rFonts w:ascii="Calibri" w:hAnsi="Calibri"/>
          <w:lang w:val="sr-Latn-CS"/>
        </w:rPr>
        <w:t>akavske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teritorije</w:t>
      </w:r>
      <w:r w:rsidRPr="00EF131B">
        <w:rPr>
          <w:rFonts w:ascii="Calibri" w:hAnsi="Calibri"/>
          <w:lang w:val="sr-Cyrl-CS"/>
        </w:rPr>
        <w:t xml:space="preserve">. </w:t>
      </w:r>
      <w:r w:rsidRPr="00EF131B">
        <w:rPr>
          <w:rFonts w:ascii="Calibri" w:hAnsi="Calibri"/>
        </w:rPr>
        <w:t>To</w:t>
      </w:r>
      <w:r w:rsidRPr="00EF131B">
        <w:rPr>
          <w:rFonts w:ascii="Calibri" w:hAnsi="Calibri"/>
          <w:lang w:val="sr-Cyrl-CS"/>
        </w:rPr>
        <w:t xml:space="preserve"> š</w:t>
      </w:r>
      <w:r w:rsidRPr="00EF131B">
        <w:rPr>
          <w:rFonts w:ascii="Calibri" w:hAnsi="Calibri"/>
        </w:rPr>
        <w:t>to</w:t>
      </w:r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su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oni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tako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dugo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sa</w:t>
      </w:r>
      <w:proofErr w:type="spellEnd"/>
      <w:r w:rsidRPr="00EF131B">
        <w:rPr>
          <w:rFonts w:ascii="Calibri" w:hAnsi="Calibri"/>
          <w:lang w:val="sr-Cyrl-CS"/>
        </w:rPr>
        <w:t>č</w:t>
      </w:r>
      <w:proofErr w:type="spellStart"/>
      <w:r w:rsidRPr="00EF131B">
        <w:rPr>
          <w:rFonts w:ascii="Calibri" w:hAnsi="Calibri"/>
        </w:rPr>
        <w:t>uvali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neke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posebne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dijalekatske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osobine</w:t>
      </w:r>
      <w:proofErr w:type="spellEnd"/>
      <w:r w:rsidRPr="00EF131B">
        <w:rPr>
          <w:rFonts w:ascii="Calibri" w:hAnsi="Calibri"/>
          <w:lang w:val="sr-Cyrl-CS"/>
        </w:rPr>
        <w:t xml:space="preserve">, </w:t>
      </w:r>
      <w:r w:rsidRPr="00EF131B">
        <w:rPr>
          <w:rFonts w:ascii="Calibri" w:hAnsi="Calibri"/>
        </w:rPr>
        <w:t>tome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</w:rPr>
        <w:t>je</w:t>
      </w:r>
      <w:r w:rsidRPr="00EF131B">
        <w:rPr>
          <w:rFonts w:ascii="Calibri" w:hAnsi="Calibri"/>
          <w:lang w:val="sr-Cyrl-CS"/>
        </w:rPr>
        <w:t xml:space="preserve">, </w:t>
      </w:r>
      <w:proofErr w:type="spellStart"/>
      <w:r w:rsidRPr="00EF131B">
        <w:rPr>
          <w:rFonts w:ascii="Calibri" w:hAnsi="Calibri"/>
        </w:rPr>
        <w:t>svakako</w:t>
      </w:r>
      <w:proofErr w:type="spellEnd"/>
      <w:r w:rsidRPr="00EF131B">
        <w:rPr>
          <w:rFonts w:ascii="Calibri" w:hAnsi="Calibri"/>
          <w:lang w:val="sr-Cyrl-CS"/>
        </w:rPr>
        <w:t xml:space="preserve">, </w:t>
      </w:r>
      <w:proofErr w:type="spellStart"/>
      <w:r w:rsidRPr="00EF131B">
        <w:rPr>
          <w:rFonts w:ascii="Calibri" w:hAnsi="Calibri"/>
        </w:rPr>
        <w:t>pomogla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okolnost</w:t>
      </w:r>
      <w:proofErr w:type="spellEnd"/>
      <w:r w:rsidRPr="00EF131B">
        <w:rPr>
          <w:rFonts w:ascii="Calibri" w:hAnsi="Calibri"/>
          <w:lang w:val="sr-Cyrl-CS"/>
        </w:rPr>
        <w:t xml:space="preserve"> š</w:t>
      </w:r>
      <w:r w:rsidRPr="00EF131B">
        <w:rPr>
          <w:rFonts w:ascii="Calibri" w:hAnsi="Calibri"/>
        </w:rPr>
        <w:t>to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</w:rPr>
        <w:t>se</w:t>
      </w:r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ba</w:t>
      </w:r>
      <w:proofErr w:type="spellEnd"/>
      <w:r w:rsidRPr="00EF131B">
        <w:rPr>
          <w:rFonts w:ascii="Calibri" w:hAnsi="Calibri"/>
          <w:lang w:val="sr-Cyrl-CS"/>
        </w:rPr>
        <w:t xml:space="preserve">š </w:t>
      </w:r>
      <w:proofErr w:type="spellStart"/>
      <w:r w:rsidRPr="00EF131B">
        <w:rPr>
          <w:rFonts w:ascii="Calibri" w:hAnsi="Calibri"/>
        </w:rPr>
        <w:t>na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njihovu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terenu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prije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nekoliko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vjekova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nalazila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slavonska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</w:rPr>
        <w:t>oblast</w:t>
      </w:r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Vojne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granice</w:t>
      </w:r>
      <w:proofErr w:type="spellEnd"/>
      <w:r w:rsidRPr="00EF131B">
        <w:rPr>
          <w:rFonts w:ascii="Calibri" w:hAnsi="Calibri"/>
          <w:lang w:val="sr-Cyrl-CS"/>
        </w:rPr>
        <w:t xml:space="preserve">, </w:t>
      </w:r>
      <w:proofErr w:type="spellStart"/>
      <w:r w:rsidRPr="00EF131B">
        <w:rPr>
          <w:rFonts w:ascii="Calibri" w:hAnsi="Calibri"/>
        </w:rPr>
        <w:t>koja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</w:rPr>
        <w:t>je</w:t>
      </w:r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naro</w:t>
      </w:r>
      <w:proofErr w:type="spellEnd"/>
      <w:r w:rsidRPr="00EF131B">
        <w:rPr>
          <w:rFonts w:ascii="Calibri" w:hAnsi="Calibri"/>
          <w:lang w:val="sr-Cyrl-CS"/>
        </w:rPr>
        <w:t>č</w:t>
      </w:r>
      <w:proofErr w:type="spellStart"/>
      <w:r w:rsidRPr="00EF131B">
        <w:rPr>
          <w:rFonts w:ascii="Calibri" w:hAnsi="Calibri"/>
        </w:rPr>
        <w:t>itim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ustrojstvom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bila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odvojena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od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susjednih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oblasti</w:t>
      </w:r>
      <w:proofErr w:type="spellEnd"/>
      <w:r w:rsidRPr="00EF131B">
        <w:rPr>
          <w:rFonts w:ascii="Calibri" w:hAnsi="Calibri"/>
          <w:lang w:val="sr-Cyrl-CS"/>
        </w:rPr>
        <w:t xml:space="preserve">. </w:t>
      </w:r>
    </w:p>
    <w:p w:rsidR="00EA10E4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  <w:r w:rsidRPr="00EF131B">
        <w:rPr>
          <w:rFonts w:ascii="Calibri" w:hAnsi="Calibri"/>
          <w:b/>
          <w:lang w:val="sr-Latn-CS"/>
        </w:rPr>
        <w:t xml:space="preserve">GLAVNE KARAKTERISTIKE POSAVSKOG IKAVSKOG DIJALEKTA 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>Od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jezi</w:t>
      </w:r>
      <w:r w:rsidRPr="00EF131B">
        <w:rPr>
          <w:rFonts w:ascii="Calibri" w:hAnsi="Calibri"/>
          <w:lang w:val="sr-Cyrl-CS"/>
        </w:rPr>
        <w:t>č</w:t>
      </w:r>
      <w:r w:rsidRPr="00EF131B">
        <w:rPr>
          <w:rFonts w:ascii="Calibri" w:hAnsi="Calibri"/>
          <w:lang w:val="sr-Latn-CS"/>
        </w:rPr>
        <w:t>kih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osobina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koje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ovome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dijalektu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daju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posebno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obilje</w:t>
      </w:r>
      <w:r w:rsidRPr="00EF131B">
        <w:rPr>
          <w:rFonts w:ascii="Calibri" w:hAnsi="Calibri"/>
          <w:lang w:val="sr-Cyrl-CS"/>
        </w:rPr>
        <w:t>ž</w:t>
      </w:r>
      <w:r w:rsidRPr="00EF131B">
        <w:rPr>
          <w:rFonts w:ascii="Calibri" w:hAnsi="Calibri"/>
          <w:lang w:val="sr-Latn-CS"/>
        </w:rPr>
        <w:t>je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mo</w:t>
      </w:r>
      <w:r w:rsidRPr="00EF131B">
        <w:rPr>
          <w:rFonts w:ascii="Calibri" w:hAnsi="Calibri"/>
          <w:lang w:val="sr-Cyrl-CS"/>
        </w:rPr>
        <w:t>ž</w:t>
      </w:r>
      <w:r w:rsidRPr="00EF131B">
        <w:rPr>
          <w:rFonts w:ascii="Calibri" w:hAnsi="Calibri"/>
          <w:lang w:val="sr-Latn-CS"/>
        </w:rPr>
        <w:t>emo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navesti:</w:t>
      </w:r>
    </w:p>
    <w:p w:rsidR="00EA10E4" w:rsidRPr="00EF131B" w:rsidRDefault="00EA10E4" w:rsidP="00EA10E4">
      <w:pPr>
        <w:pStyle w:val="NormalWeb"/>
        <w:numPr>
          <w:ilvl w:val="0"/>
          <w:numId w:val="2"/>
        </w:numPr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/>
        </w:rPr>
      </w:pPr>
      <w:r w:rsidRPr="00EF131B">
        <w:rPr>
          <w:rFonts w:ascii="Calibri" w:hAnsi="Calibri"/>
          <w:lang w:val="sr-Cyrl-CS"/>
        </w:rPr>
        <w:t>č</w:t>
      </w:r>
      <w:r w:rsidRPr="00EF131B">
        <w:rPr>
          <w:rFonts w:ascii="Calibri" w:hAnsi="Calibri"/>
          <w:lang w:val="sr-Latn-CS"/>
        </w:rPr>
        <w:t>uvanje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starih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posebnih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oblika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za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pade</w:t>
      </w:r>
      <w:r w:rsidRPr="00EF131B">
        <w:rPr>
          <w:rFonts w:ascii="Calibri" w:hAnsi="Calibri"/>
          <w:lang w:val="sr-Cyrl-CS"/>
        </w:rPr>
        <w:t>ž</w:t>
      </w:r>
      <w:r w:rsidRPr="00EF131B">
        <w:rPr>
          <w:rFonts w:ascii="Calibri" w:hAnsi="Calibri"/>
          <w:lang w:val="sr-Latn-CS"/>
        </w:rPr>
        <w:t>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mno</w:t>
      </w:r>
      <w:r w:rsidRPr="00EF131B">
        <w:rPr>
          <w:rFonts w:ascii="Calibri" w:hAnsi="Calibri"/>
          <w:lang w:val="sr-Cyrl-CS"/>
        </w:rPr>
        <w:t>ž</w:t>
      </w:r>
      <w:r w:rsidRPr="00EF131B">
        <w:rPr>
          <w:rFonts w:ascii="Calibri" w:hAnsi="Calibri"/>
          <w:lang w:val="sr-Latn-CS"/>
        </w:rPr>
        <w:t>ine</w:t>
      </w:r>
      <w:r w:rsidRPr="00EF131B">
        <w:rPr>
          <w:rFonts w:ascii="Calibri" w:hAnsi="Calibri"/>
          <w:lang w:val="sr-Cyrl-CS"/>
        </w:rPr>
        <w:t xml:space="preserve">: </w:t>
      </w:r>
      <w:r w:rsidRPr="00EF131B">
        <w:rPr>
          <w:rFonts w:ascii="Calibri" w:hAnsi="Calibri"/>
          <w:i/>
          <w:lang w:val="sr-Cyrl-CS"/>
        </w:rPr>
        <w:t>ž</w:t>
      </w:r>
      <w:r w:rsidRPr="00EF131B">
        <w:rPr>
          <w:rFonts w:ascii="Calibri" w:hAnsi="Calibri"/>
          <w:i/>
          <w:lang w:val="sr-Latn-CS"/>
        </w:rPr>
        <w:t>en</w:t>
      </w:r>
      <w:r w:rsidRPr="00EF131B">
        <w:rPr>
          <w:rFonts w:ascii="Calibri" w:hAnsi="Calibri"/>
          <w:i/>
          <w:lang w:val="sr-Cyrl-CS"/>
        </w:rPr>
        <w:t xml:space="preserve">, </w:t>
      </w:r>
      <w:r w:rsidRPr="00EF131B">
        <w:rPr>
          <w:rFonts w:ascii="Calibri" w:hAnsi="Calibri"/>
          <w:i/>
          <w:lang w:val="sr-Latn-CS"/>
        </w:rPr>
        <w:t>sel</w:t>
      </w:r>
      <w:r w:rsidRPr="00EF131B">
        <w:rPr>
          <w:rFonts w:ascii="Calibri" w:hAnsi="Calibri"/>
          <w:lang w:val="sr-Cyrl-CS"/>
        </w:rPr>
        <w:t xml:space="preserve"> (</w:t>
      </w:r>
      <w:r w:rsidRPr="00EF131B">
        <w:rPr>
          <w:rFonts w:ascii="Calibri" w:hAnsi="Calibri"/>
          <w:lang w:val="sr-Latn-CS"/>
        </w:rPr>
        <w:t>gen</w:t>
      </w:r>
      <w:r w:rsidRPr="00EF131B">
        <w:rPr>
          <w:rFonts w:ascii="Calibri" w:hAnsi="Calibri"/>
          <w:lang w:val="sr-Cyrl-CS"/>
        </w:rPr>
        <w:t xml:space="preserve">. </w:t>
      </w:r>
      <w:r w:rsidRPr="00EF131B">
        <w:rPr>
          <w:rFonts w:ascii="Calibri" w:hAnsi="Calibri"/>
          <w:lang w:val="sr-Latn-CS"/>
        </w:rPr>
        <w:t>mn</w:t>
      </w:r>
      <w:r w:rsidRPr="00EF131B">
        <w:rPr>
          <w:rFonts w:ascii="Calibri" w:hAnsi="Calibri"/>
          <w:lang w:val="sr-Cyrl-CS"/>
        </w:rPr>
        <w:t xml:space="preserve">), </w:t>
      </w:r>
      <w:r w:rsidRPr="00EF131B">
        <w:rPr>
          <w:rFonts w:ascii="Calibri" w:hAnsi="Calibri"/>
          <w:i/>
          <w:lang w:val="sr-Latn-CS"/>
        </w:rPr>
        <w:t>gradom</w:t>
      </w:r>
      <w:r w:rsidRPr="00EF131B">
        <w:rPr>
          <w:rFonts w:ascii="Calibri" w:hAnsi="Calibri"/>
          <w:lang w:val="sr-Cyrl-CS"/>
        </w:rPr>
        <w:t xml:space="preserve"> (</w:t>
      </w:r>
      <w:r w:rsidRPr="00EF131B">
        <w:rPr>
          <w:rFonts w:ascii="Calibri" w:hAnsi="Calibri"/>
          <w:lang w:val="sr-Latn-CS"/>
        </w:rPr>
        <w:t>dat</w:t>
      </w:r>
      <w:r w:rsidRPr="00EF131B">
        <w:rPr>
          <w:rFonts w:ascii="Calibri" w:hAnsi="Calibri"/>
          <w:lang w:val="sr-Cyrl-CS"/>
        </w:rPr>
        <w:t xml:space="preserve">. </w:t>
      </w:r>
      <w:r w:rsidRPr="00EF131B">
        <w:rPr>
          <w:rFonts w:ascii="Calibri" w:hAnsi="Calibri"/>
          <w:lang w:val="sr-Latn-CS"/>
        </w:rPr>
        <w:t>mn</w:t>
      </w:r>
      <w:r w:rsidRPr="00EF131B">
        <w:rPr>
          <w:rFonts w:ascii="Calibri" w:hAnsi="Calibri"/>
          <w:lang w:val="sr-Cyrl-CS"/>
        </w:rPr>
        <w:t xml:space="preserve">), </w:t>
      </w:r>
      <w:r w:rsidRPr="00EF131B">
        <w:rPr>
          <w:rFonts w:ascii="Calibri" w:hAnsi="Calibri"/>
          <w:i/>
          <w:lang w:val="sr-Latn-CS"/>
        </w:rPr>
        <w:t>o</w:t>
      </w:r>
      <w:r w:rsidRPr="00EF131B">
        <w:rPr>
          <w:rFonts w:ascii="Calibri" w:hAnsi="Calibri"/>
          <w:i/>
          <w:lang w:val="sr-Cyrl-CS"/>
        </w:rPr>
        <w:t xml:space="preserve"> </w:t>
      </w:r>
      <w:r w:rsidRPr="00EF131B">
        <w:rPr>
          <w:rFonts w:ascii="Calibri" w:hAnsi="Calibri"/>
          <w:i/>
          <w:lang w:val="sr-Latn-CS"/>
        </w:rPr>
        <w:t>poklada</w:t>
      </w:r>
      <w:r w:rsidRPr="00EF131B">
        <w:rPr>
          <w:rFonts w:ascii="Calibri" w:hAnsi="Calibri"/>
          <w:i/>
          <w:lang w:val="sr-Cyrl-CS"/>
        </w:rPr>
        <w:t xml:space="preserve">, </w:t>
      </w:r>
      <w:r w:rsidRPr="00EF131B">
        <w:rPr>
          <w:rFonts w:ascii="Calibri" w:hAnsi="Calibri"/>
          <w:i/>
          <w:lang w:val="sr-Latn-CS"/>
        </w:rPr>
        <w:t>na</w:t>
      </w:r>
      <w:r w:rsidRPr="00EF131B">
        <w:rPr>
          <w:rFonts w:ascii="Calibri" w:hAnsi="Calibri"/>
          <w:i/>
          <w:lang w:val="sr-Cyrl-CS"/>
        </w:rPr>
        <w:t xml:space="preserve"> </w:t>
      </w:r>
      <w:r w:rsidRPr="00EF131B">
        <w:rPr>
          <w:rFonts w:ascii="Calibri" w:hAnsi="Calibri"/>
          <w:i/>
          <w:lang w:val="sr-Latn-CS"/>
        </w:rPr>
        <w:t>konji</w:t>
      </w:r>
      <w:r w:rsidRPr="00EF131B">
        <w:rPr>
          <w:rFonts w:ascii="Calibri" w:hAnsi="Calibri"/>
          <w:lang w:val="sr-Cyrl-CS"/>
        </w:rPr>
        <w:t xml:space="preserve"> (</w:t>
      </w:r>
      <w:r w:rsidRPr="00EF131B">
        <w:rPr>
          <w:rFonts w:ascii="Calibri" w:hAnsi="Calibri"/>
          <w:lang w:val="sr-Latn-CS"/>
        </w:rPr>
        <w:t>lok</w:t>
      </w:r>
      <w:r w:rsidRPr="00EF131B">
        <w:rPr>
          <w:rFonts w:ascii="Calibri" w:hAnsi="Calibri"/>
          <w:lang w:val="sr-Cyrl-CS"/>
        </w:rPr>
        <w:t xml:space="preserve">. </w:t>
      </w:r>
      <w:r w:rsidRPr="00EF131B">
        <w:rPr>
          <w:rFonts w:ascii="Calibri" w:hAnsi="Calibri"/>
          <w:lang w:val="sr-Latn-CS"/>
        </w:rPr>
        <w:t>mn</w:t>
      </w:r>
      <w:r w:rsidRPr="00EF131B">
        <w:rPr>
          <w:rFonts w:ascii="Calibri" w:hAnsi="Calibri"/>
          <w:lang w:val="sr-Cyrl-CS"/>
        </w:rPr>
        <w:t xml:space="preserve">); </w:t>
      </w:r>
    </w:p>
    <w:p w:rsidR="00EA10E4" w:rsidRPr="00EF131B" w:rsidRDefault="00EA10E4" w:rsidP="00EA10E4">
      <w:pPr>
        <w:pStyle w:val="NormalWeb"/>
        <w:numPr>
          <w:ilvl w:val="0"/>
          <w:numId w:val="2"/>
        </w:numPr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/>
        </w:rPr>
      </w:pPr>
      <w:r w:rsidRPr="00EF131B">
        <w:rPr>
          <w:rFonts w:ascii="Calibri" w:hAnsi="Calibri"/>
          <w:lang w:val="sr-Cyrl-CS"/>
        </w:rPr>
        <w:t>č</w:t>
      </w:r>
      <w:r w:rsidRPr="00EF131B">
        <w:rPr>
          <w:rFonts w:ascii="Calibri" w:hAnsi="Calibri"/>
          <w:lang w:val="sr-Latn-CS"/>
        </w:rPr>
        <w:t>uvanje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najstarije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akcentuacije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od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tri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akcenta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karakteristi</w:t>
      </w:r>
      <w:r w:rsidRPr="00EF131B">
        <w:rPr>
          <w:rFonts w:ascii="Calibri" w:hAnsi="Calibri"/>
          <w:lang w:val="sr-Cyrl-CS"/>
        </w:rPr>
        <w:t>č</w:t>
      </w:r>
      <w:r w:rsidRPr="00EF131B">
        <w:rPr>
          <w:rFonts w:ascii="Calibri" w:hAnsi="Calibri"/>
          <w:lang w:val="sr-Latn-CS"/>
        </w:rPr>
        <w:t>nim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 xml:space="preserve">akutom; </w:t>
      </w:r>
      <w:r w:rsidRPr="00EF131B">
        <w:rPr>
          <w:rFonts w:ascii="Calibri" w:hAnsi="Calibri"/>
          <w:lang w:val="sr-Cyrl-CS"/>
        </w:rPr>
        <w:t xml:space="preserve"> </w:t>
      </w:r>
    </w:p>
    <w:p w:rsidR="00EA10E4" w:rsidRPr="00EF131B" w:rsidRDefault="00EA10E4" w:rsidP="00EA10E4">
      <w:pPr>
        <w:pStyle w:val="NormalWeb"/>
        <w:numPr>
          <w:ilvl w:val="0"/>
          <w:numId w:val="2"/>
        </w:numPr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Cyrl-CS"/>
        </w:rPr>
        <w:t>č</w:t>
      </w:r>
      <w:r w:rsidRPr="00EF131B">
        <w:rPr>
          <w:rFonts w:ascii="Calibri" w:hAnsi="Calibri"/>
          <w:lang w:val="sr-Latn-CS"/>
        </w:rPr>
        <w:t>est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izgovor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suglasni</w:t>
      </w:r>
      <w:r w:rsidRPr="00EF131B">
        <w:rPr>
          <w:rFonts w:ascii="Calibri" w:hAnsi="Calibri"/>
          <w:lang w:val="sr-Cyrl-CS"/>
        </w:rPr>
        <w:t>č</w:t>
      </w:r>
      <w:r w:rsidRPr="00EF131B">
        <w:rPr>
          <w:rFonts w:ascii="Calibri" w:hAnsi="Calibri"/>
          <w:lang w:val="sr-Latn-CS"/>
        </w:rPr>
        <w:t>kih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grupa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/</w:t>
      </w:r>
      <w:r w:rsidRPr="00EF131B">
        <w:rPr>
          <w:rFonts w:ascii="Calibri" w:hAnsi="Calibri"/>
          <w:lang w:val="sr-Cyrl-CS"/>
        </w:rPr>
        <w:t>š</w:t>
      </w:r>
      <w:r w:rsidRPr="00EF131B">
        <w:rPr>
          <w:rFonts w:ascii="Calibri" w:hAnsi="Calibri"/>
          <w:lang w:val="sr-Latn-CS"/>
        </w:rPr>
        <w:t>t/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/</w:t>
      </w:r>
      <w:r w:rsidRPr="00EF131B">
        <w:rPr>
          <w:rFonts w:ascii="Calibri" w:hAnsi="Calibri"/>
          <w:lang w:val="sr-Cyrl-CS"/>
        </w:rPr>
        <w:t>ž</w:t>
      </w:r>
      <w:r w:rsidRPr="00EF131B">
        <w:rPr>
          <w:rFonts w:ascii="Calibri" w:hAnsi="Calibri"/>
          <w:lang w:val="sr-Latn-CS"/>
        </w:rPr>
        <w:t>d/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kao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/</w:t>
      </w:r>
      <w:r w:rsidRPr="00EF131B">
        <w:rPr>
          <w:rFonts w:ascii="Calibri" w:hAnsi="Calibri"/>
          <w:lang w:val="sr-Cyrl-CS"/>
        </w:rPr>
        <w:t>šć</w:t>
      </w:r>
      <w:r w:rsidRPr="00EF131B">
        <w:rPr>
          <w:rFonts w:ascii="Calibri" w:hAnsi="Calibri"/>
          <w:lang w:val="sr-Latn-CS"/>
        </w:rPr>
        <w:t>/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/</w:t>
      </w:r>
      <w:r w:rsidRPr="00EF131B">
        <w:rPr>
          <w:rFonts w:ascii="Calibri" w:hAnsi="Calibri"/>
          <w:lang w:val="sr-Cyrl-CS"/>
        </w:rPr>
        <w:t>žđ</w:t>
      </w:r>
      <w:r>
        <w:rPr>
          <w:rFonts w:ascii="Calibri" w:hAnsi="Calibri"/>
          <w:lang/>
        </w:rPr>
        <w:t>-</w:t>
      </w:r>
      <w:r w:rsidRPr="00EF131B">
        <w:rPr>
          <w:rFonts w:ascii="Calibri" w:hAnsi="Calibri"/>
          <w:lang w:val="sr-Latn-CS"/>
        </w:rPr>
        <w:t>;</w:t>
      </w:r>
    </w:p>
    <w:p w:rsidR="00EA10E4" w:rsidRPr="00EF131B" w:rsidRDefault="00EA10E4" w:rsidP="00EA10E4">
      <w:pPr>
        <w:pStyle w:val="NormalWeb"/>
        <w:numPr>
          <w:ilvl w:val="0"/>
          <w:numId w:val="2"/>
        </w:numPr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/>
        </w:rPr>
      </w:pPr>
      <w:r w:rsidRPr="00EF131B">
        <w:rPr>
          <w:rFonts w:ascii="Calibri" w:hAnsi="Calibri"/>
          <w:lang w:val="sr-Latn-CS"/>
        </w:rPr>
        <w:t>nepromijenjen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suglasnik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/l/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na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kraju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re</w:t>
      </w:r>
      <w:r w:rsidRPr="00EF131B">
        <w:rPr>
          <w:rFonts w:ascii="Calibri" w:hAnsi="Calibri"/>
          <w:lang w:val="sr-Cyrl-CS"/>
        </w:rPr>
        <w:t>č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: </w:t>
      </w:r>
      <w:r w:rsidRPr="00EF131B">
        <w:rPr>
          <w:rFonts w:ascii="Calibri" w:hAnsi="Calibri"/>
          <w:i/>
          <w:lang w:val="sr-Latn-CS"/>
        </w:rPr>
        <w:t>kazal</w:t>
      </w:r>
      <w:r w:rsidRPr="00EF131B">
        <w:rPr>
          <w:rFonts w:ascii="Calibri" w:hAnsi="Calibri"/>
          <w:i/>
          <w:lang w:val="sr-Cyrl-CS"/>
        </w:rPr>
        <w:t>, č</w:t>
      </w:r>
      <w:r w:rsidRPr="00EF131B">
        <w:rPr>
          <w:rFonts w:ascii="Calibri" w:hAnsi="Calibri"/>
          <w:i/>
          <w:lang w:val="sr-Latn-CS"/>
        </w:rPr>
        <w:t>ul</w:t>
      </w:r>
      <w:r w:rsidRPr="00EF131B">
        <w:rPr>
          <w:rFonts w:ascii="Calibri" w:hAnsi="Calibri"/>
          <w:lang w:val="sr-Latn-CS"/>
        </w:rPr>
        <w:t xml:space="preserve">; </w:t>
      </w:r>
      <w:r w:rsidRPr="00EF131B">
        <w:rPr>
          <w:rFonts w:ascii="Calibri" w:hAnsi="Calibri"/>
          <w:lang w:val="sr-Cyrl-CS"/>
        </w:rPr>
        <w:t xml:space="preserve"> </w:t>
      </w:r>
    </w:p>
    <w:p w:rsidR="00EA10E4" w:rsidRPr="00EF131B" w:rsidRDefault="00EA10E4" w:rsidP="00EA10E4">
      <w:pPr>
        <w:pStyle w:val="NormalWeb"/>
        <w:numPr>
          <w:ilvl w:val="0"/>
          <w:numId w:val="2"/>
        </w:numPr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>neizvr</w:t>
      </w:r>
      <w:r w:rsidRPr="00EF131B">
        <w:rPr>
          <w:rFonts w:ascii="Calibri" w:hAnsi="Calibri"/>
          <w:lang w:val="sr-Cyrl-CS"/>
        </w:rPr>
        <w:t>š</w:t>
      </w:r>
      <w:r w:rsidRPr="00EF131B">
        <w:rPr>
          <w:rFonts w:ascii="Calibri" w:hAnsi="Calibri"/>
          <w:lang w:val="sr-Latn-CS"/>
        </w:rPr>
        <w:t>en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proces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progresivnog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jotovanja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u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grupama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/jt/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/jd/</w:t>
      </w:r>
      <w:r w:rsidRPr="00EF131B">
        <w:rPr>
          <w:rFonts w:ascii="Calibri" w:hAnsi="Calibri"/>
          <w:lang w:val="sr-Cyrl-CS"/>
        </w:rPr>
        <w:t xml:space="preserve"> (</w:t>
      </w:r>
      <w:r w:rsidRPr="00EF131B">
        <w:rPr>
          <w:rFonts w:ascii="Calibri" w:hAnsi="Calibri"/>
          <w:lang w:val="sr-Latn-CS"/>
        </w:rPr>
        <w:t>pored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i/>
          <w:lang w:val="sr-Latn-CS"/>
        </w:rPr>
        <w:t>do</w:t>
      </w:r>
      <w:r w:rsidRPr="00EF131B">
        <w:rPr>
          <w:rFonts w:ascii="Calibri" w:hAnsi="Calibri"/>
          <w:i/>
          <w:lang w:val="sr-Cyrl-CS"/>
        </w:rPr>
        <w:t>ć</w:t>
      </w:r>
      <w:r w:rsidRPr="00EF131B">
        <w:rPr>
          <w:rFonts w:ascii="Calibri" w:hAnsi="Calibri"/>
          <w:i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i/>
          <w:lang w:val="sr-Latn-CS"/>
        </w:rPr>
        <w:t>do</w:t>
      </w:r>
      <w:r w:rsidRPr="00EF131B">
        <w:rPr>
          <w:rFonts w:ascii="Calibri" w:hAnsi="Calibri"/>
          <w:i/>
          <w:lang w:val="sr-Cyrl-CS"/>
        </w:rPr>
        <w:t>đ</w:t>
      </w:r>
      <w:r w:rsidRPr="00EF131B">
        <w:rPr>
          <w:rFonts w:ascii="Calibri" w:hAnsi="Calibri"/>
          <w:i/>
          <w:lang w:val="sr-Latn-CS"/>
        </w:rPr>
        <w:t>em</w:t>
      </w:r>
      <w:r w:rsidRPr="00EF131B">
        <w:rPr>
          <w:rFonts w:ascii="Calibri" w:hAnsi="Calibri"/>
          <w:lang w:val="sr-Cyrl-CS"/>
        </w:rPr>
        <w:t xml:space="preserve">, </w:t>
      </w:r>
      <w:r w:rsidRPr="00EF131B">
        <w:rPr>
          <w:rFonts w:ascii="Calibri" w:hAnsi="Calibri"/>
          <w:lang w:val="sr-Latn-CS"/>
        </w:rPr>
        <w:t>govori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se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i/>
          <w:lang w:val="sr-Latn-CS"/>
        </w:rPr>
        <w:t>dojti</w:t>
      </w:r>
      <w:r w:rsidRPr="00EF131B">
        <w:rPr>
          <w:rFonts w:ascii="Calibri" w:hAnsi="Calibri"/>
          <w:i/>
          <w:lang w:val="sr-Cyrl-CS"/>
        </w:rPr>
        <w:t xml:space="preserve">, </w:t>
      </w:r>
      <w:r w:rsidRPr="00EF131B">
        <w:rPr>
          <w:rFonts w:ascii="Calibri" w:hAnsi="Calibri"/>
          <w:i/>
          <w:lang w:val="sr-Latn-CS"/>
        </w:rPr>
        <w:t>dojdem</w:t>
      </w:r>
      <w:r w:rsidRPr="00EF131B">
        <w:rPr>
          <w:rFonts w:ascii="Calibri" w:hAnsi="Calibri"/>
          <w:lang w:val="sr-Cyrl-CS"/>
        </w:rPr>
        <w:t xml:space="preserve">) </w:t>
      </w:r>
      <w:r w:rsidRPr="00EF131B">
        <w:rPr>
          <w:rFonts w:ascii="Calibri" w:hAnsi="Calibri"/>
          <w:lang w:val="sr-Latn-CS"/>
        </w:rPr>
        <w:t>i</w:t>
      </w:r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  <w:lang w:val="sr-Latn-CS"/>
        </w:rPr>
        <w:t>dr</w:t>
      </w:r>
      <w:r w:rsidRPr="00EF131B">
        <w:rPr>
          <w:rFonts w:ascii="Calibri" w:hAnsi="Calibri"/>
          <w:lang w:val="sr-Cyrl-CS"/>
        </w:rPr>
        <w:t>.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</w:rPr>
      </w:pP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Cyrl-CS"/>
        </w:rPr>
      </w:pPr>
      <w:r w:rsidRPr="00EF131B">
        <w:rPr>
          <w:rFonts w:ascii="Calibri" w:hAnsi="Calibri"/>
          <w:b/>
        </w:rPr>
        <w:t>2. ISTARSKI IKAVSKI DIJALEKAT</w:t>
      </w:r>
    </w:p>
    <w:p w:rsidR="00EA10E4" w:rsidRPr="00EF131B" w:rsidRDefault="00EA10E4" w:rsidP="00EA10E4">
      <w:pPr>
        <w:pStyle w:val="NormalWeb"/>
        <w:tabs>
          <w:tab w:val="left" w:pos="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proofErr w:type="spellStart"/>
      <w:r w:rsidRPr="00EF131B">
        <w:rPr>
          <w:rFonts w:ascii="Calibri" w:hAnsi="Calibri"/>
        </w:rPr>
        <w:t>Govori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ovog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dijalekta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obuhvataju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dvije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odvojene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teritorije</w:t>
      </w:r>
      <w:proofErr w:type="spellEnd"/>
      <w:r w:rsidRPr="00EF131B">
        <w:rPr>
          <w:rFonts w:ascii="Calibri" w:hAnsi="Calibri"/>
          <w:lang w:val="sr-Cyrl-CS"/>
        </w:rPr>
        <w:t xml:space="preserve"> </w:t>
      </w:r>
      <w:r w:rsidRPr="00EF131B">
        <w:rPr>
          <w:rFonts w:ascii="Calibri" w:hAnsi="Calibri"/>
        </w:rPr>
        <w:t>u</w:t>
      </w:r>
      <w:r w:rsidRPr="00EF131B">
        <w:rPr>
          <w:rFonts w:ascii="Calibri" w:hAnsi="Calibri"/>
          <w:lang w:val="sr-Cyrl-CS"/>
        </w:rPr>
        <w:t xml:space="preserve"> </w:t>
      </w:r>
      <w:proofErr w:type="spellStart"/>
      <w:r w:rsidRPr="00EF131B">
        <w:rPr>
          <w:rFonts w:ascii="Calibri" w:hAnsi="Calibri"/>
        </w:rPr>
        <w:t>Istri</w:t>
      </w:r>
      <w:proofErr w:type="spellEnd"/>
      <w:r w:rsidRPr="00EF131B">
        <w:rPr>
          <w:rFonts w:ascii="Calibri" w:hAnsi="Calibri"/>
          <w:lang w:val="sr-Cyrl-CS"/>
        </w:rPr>
        <w:t xml:space="preserve">. </w:t>
      </w:r>
      <w:r w:rsidRPr="00EF131B">
        <w:rPr>
          <w:rFonts w:ascii="Calibri" w:hAnsi="Calibri"/>
          <w:lang w:val="sr-Latn-CS"/>
        </w:rPr>
        <w:t xml:space="preserve">Prva, veća, nalazi se na jugu i zapadu od linije: ušća Raše - donji tok te rijeke – Kanfanar – Kringa – Tinjan –Trviš – Karojba - tok Mirne zapadno od Motovuna - okolina Kaštelira - ušće Mirne. Ova teritorija, izuzimajući brojna romanska mjesta i selo Peroj kod Pule, naseljeno crnogorskim /i/jekavcima, produžava se i dalje na sjever (između Mirne i Rokave), okolinom Karojbe i Grdosela iako su tamo čakavski elementi </w:t>
      </w:r>
      <w:r w:rsidRPr="00EF131B">
        <w:rPr>
          <w:rFonts w:ascii="Calibri" w:hAnsi="Calibri"/>
          <w:lang w:val="sr-Latn-CS"/>
        </w:rPr>
        <w:lastRenderedPageBreak/>
        <w:t>veoma jaki tako da preovladavaju. Manja teritorija obuhvata štokavska sela u sjevernoj Istri, u planinskom kraju Ćićariji između Trsta i Rijeke.</w:t>
      </w:r>
    </w:p>
    <w:p w:rsidR="00EA10E4" w:rsidRPr="00EF131B" w:rsidRDefault="00EA10E4" w:rsidP="00EA10E4">
      <w:pPr>
        <w:pStyle w:val="NormalWeb"/>
        <w:tabs>
          <w:tab w:val="left" w:pos="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</w:p>
    <w:p w:rsidR="00EA10E4" w:rsidRPr="00EF131B" w:rsidRDefault="00EA10E4" w:rsidP="00EA10E4">
      <w:pPr>
        <w:pStyle w:val="NormalWeb"/>
        <w:tabs>
          <w:tab w:val="left" w:pos="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  <w:r w:rsidRPr="00EF131B">
        <w:rPr>
          <w:rFonts w:ascii="Calibri" w:hAnsi="Calibri"/>
          <w:b/>
          <w:lang w:val="sr-Latn-CS"/>
        </w:rPr>
        <w:t>GLAVNE KARAKTERISTIKE ISTARSKOG IKAVSKOG DIJALEKTA</w:t>
      </w:r>
    </w:p>
    <w:p w:rsidR="00EA10E4" w:rsidRDefault="00EA10E4" w:rsidP="00EA10E4">
      <w:pPr>
        <w:pStyle w:val="NormalWeb"/>
        <w:tabs>
          <w:tab w:val="left" w:pos="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Govori ovog dijalekta imaju uglavnom neprenesenu akcentuaciju, ali bez akuta koji je dosljedno zamijenjen sa dugosilaznim akcentom. Prenošenje registrujemo samo kada je riječ o kratkosilaznom akcentu na otvorenom krajnjem slogu. </w:t>
      </w:r>
    </w:p>
    <w:p w:rsidR="00EA10E4" w:rsidRPr="00EF131B" w:rsidRDefault="00EA10E4" w:rsidP="00EA10E4">
      <w:pPr>
        <w:pStyle w:val="NormalWeb"/>
        <w:tabs>
          <w:tab w:val="left" w:pos="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>Takođe, u većini govora istarskog dijalekta dobija se uzlazni akcenat bez obzira na prvobitni kvantitet sloga: vi</w:t>
      </w:r>
      <w:r w:rsidRPr="00EF131B">
        <w:rPr>
          <w:rFonts w:ascii="Calibri" w:hAnsi="Calibri"/>
          <w:lang w:val="sr-Latn-CS"/>
        </w:rPr>
        <w:sym w:font="SILDoulos IPA93" w:char="F090"/>
      </w:r>
      <w:r w:rsidRPr="00EF131B">
        <w:rPr>
          <w:rFonts w:ascii="Calibri" w:hAnsi="Calibri"/>
          <w:lang w:val="sr-Latn-CS"/>
        </w:rPr>
        <w:t>no, vo</w:t>
      </w:r>
      <w:r w:rsidRPr="00EF131B">
        <w:rPr>
          <w:rFonts w:ascii="Calibri" w:hAnsi="Calibri"/>
          <w:lang w:val="sr-Latn-CS"/>
        </w:rPr>
        <w:sym w:font="SILDoulos IPA93" w:char="F090"/>
      </w:r>
      <w:r w:rsidRPr="00EF131B">
        <w:rPr>
          <w:rFonts w:ascii="Calibri" w:hAnsi="Calibri"/>
          <w:lang w:val="sr-Latn-CS"/>
        </w:rPr>
        <w:t>da, kao i prenošenje silaznih akcenata na prehodni dugi slog: na</w:t>
      </w:r>
      <w:r w:rsidRPr="00EF131B">
        <w:rPr>
          <w:rFonts w:ascii="Calibri" w:hAnsi="Calibri"/>
          <w:lang w:val="sr-Latn-CS"/>
        </w:rPr>
        <w:sym w:font="SILDoulos IPA93" w:char="F090"/>
      </w:r>
      <w:r w:rsidRPr="00EF131B">
        <w:rPr>
          <w:rFonts w:ascii="Calibri" w:hAnsi="Calibri"/>
          <w:lang w:val="sr-Latn-CS"/>
        </w:rPr>
        <w:t>rod, pi</w:t>
      </w:r>
      <w:r w:rsidRPr="00EF131B">
        <w:rPr>
          <w:rFonts w:ascii="Calibri" w:hAnsi="Calibri"/>
          <w:lang w:val="sr-Latn-CS"/>
        </w:rPr>
        <w:sym w:font="SILDoulos IPA93" w:char="F090"/>
      </w:r>
      <w:r w:rsidRPr="00EF131B">
        <w:rPr>
          <w:rFonts w:ascii="Calibri" w:hAnsi="Calibri"/>
          <w:lang w:val="sr-Latn-CS"/>
        </w:rPr>
        <w:t>tala, ali i jezi</w:t>
      </w:r>
      <w:r w:rsidRPr="00EF131B">
        <w:rPr>
          <w:rFonts w:ascii="Calibri" w:hAnsi="Calibri"/>
          <w:lang w:val="sr-Latn-CS"/>
        </w:rPr>
        <w:sym w:font="SILDoulos IPA93" w:char="F025"/>
      </w:r>
      <w:r w:rsidRPr="00EF131B">
        <w:rPr>
          <w:rFonts w:ascii="Calibri" w:hAnsi="Calibri"/>
          <w:lang w:val="sr-Latn-CS"/>
        </w:rPr>
        <w:t>k, lopa</w:t>
      </w:r>
      <w:r w:rsidRPr="00EF131B">
        <w:rPr>
          <w:rFonts w:ascii="Calibri" w:hAnsi="Calibri"/>
          <w:lang w:val="sr-Latn-CS"/>
        </w:rPr>
        <w:sym w:font="SILDoulos IPA93" w:char="F025"/>
      </w:r>
      <w:r w:rsidRPr="00EF131B">
        <w:rPr>
          <w:rFonts w:ascii="Calibri" w:hAnsi="Calibri"/>
          <w:lang w:val="sr-Latn-CS"/>
        </w:rPr>
        <w:t>ta, juna</w:t>
      </w:r>
      <w:r w:rsidRPr="00EF131B">
        <w:rPr>
          <w:rFonts w:ascii="Calibri" w:hAnsi="Calibri"/>
          <w:lang w:val="sr-Latn-CS"/>
        </w:rPr>
        <w:sym w:font="SILDoulos IPA93" w:char="F0E9"/>
      </w:r>
      <w:r w:rsidRPr="00EF131B">
        <w:rPr>
          <w:rFonts w:ascii="Calibri" w:hAnsi="Calibri"/>
          <w:lang w:val="sr-Latn-CS"/>
        </w:rPr>
        <w:t xml:space="preserve">k. Zamjena jata je ikavska, ali registrujemo i ekavizme unesene iz čakavskih govora: </w:t>
      </w:r>
      <w:r w:rsidRPr="00EF131B">
        <w:rPr>
          <w:rFonts w:ascii="Calibri" w:hAnsi="Calibri"/>
          <w:i/>
          <w:lang w:val="sr-Latn-CS"/>
        </w:rPr>
        <w:t>seno, brest, breza, koleno</w:t>
      </w:r>
      <w:r w:rsidRPr="00EF131B">
        <w:rPr>
          <w:rFonts w:ascii="Calibri" w:hAnsi="Calibri"/>
          <w:lang w:val="sr-Latn-CS"/>
        </w:rPr>
        <w:t xml:space="preserve">. Na kraju sloga /-l/ &gt;/a(ja)/: </w:t>
      </w:r>
      <w:r w:rsidRPr="00EF131B">
        <w:rPr>
          <w:rFonts w:ascii="Calibri" w:hAnsi="Calibri"/>
          <w:i/>
          <w:lang w:val="sr-Latn-CS"/>
        </w:rPr>
        <w:t>bija, kašteja</w:t>
      </w:r>
      <w:r w:rsidRPr="00EF131B">
        <w:rPr>
          <w:rFonts w:ascii="Calibri" w:hAnsi="Calibri"/>
          <w:lang w:val="sr-Latn-CS"/>
        </w:rPr>
        <w:t xml:space="preserve">, suglasnik h i grupa /čr-/ se čuva, dok je krajnje /-m/ prešlo u /-n/. Kao upitna zamjenica za stvari upotrebljava se </w:t>
      </w:r>
      <w:r w:rsidRPr="00EF131B">
        <w:rPr>
          <w:rFonts w:ascii="Calibri" w:hAnsi="Calibri"/>
          <w:i/>
          <w:lang w:val="sr-Latn-CS"/>
        </w:rPr>
        <w:t>ča</w:t>
      </w:r>
      <w:r w:rsidRPr="00EF131B">
        <w:rPr>
          <w:rFonts w:ascii="Calibri" w:hAnsi="Calibri"/>
          <w:lang w:val="sr-Latn-CS"/>
        </w:rPr>
        <w:t xml:space="preserve">, ali prema njoj stoji </w:t>
      </w:r>
      <w:r w:rsidRPr="00EF131B">
        <w:rPr>
          <w:rFonts w:ascii="Calibri" w:hAnsi="Calibri"/>
          <w:i/>
          <w:lang w:val="sr-Latn-CS"/>
        </w:rPr>
        <w:t>ništo, zašto</w:t>
      </w:r>
      <w:r w:rsidRPr="00EF131B">
        <w:rPr>
          <w:rFonts w:ascii="Calibri" w:hAnsi="Calibri"/>
          <w:lang w:val="sr-Latn-CS"/>
        </w:rPr>
        <w:t>. Aorist i imperfekat se ne upotrebljavaju.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ind w:left="-360"/>
        <w:jc w:val="both"/>
        <w:rPr>
          <w:rFonts w:ascii="Calibri" w:hAnsi="Calibri"/>
          <w:lang w:val="sr-Latn-CS"/>
        </w:rPr>
      </w:pP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  <w:r w:rsidRPr="00EF131B">
        <w:rPr>
          <w:rFonts w:ascii="Calibri" w:hAnsi="Calibri"/>
          <w:b/>
          <w:lang w:val="sr-Latn-CS"/>
        </w:rPr>
        <w:t>3. MLAĐI IKAVSKI DIJALEKAT</w:t>
      </w:r>
    </w:p>
    <w:p w:rsidR="00EA10E4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Najveći dio govora mlađeg ikavskog dijalekta omeđen  je zapadnom granicom /i/jekavske teritorije, jadranskom obalom i istočnom granicom čakavskog narječja, dok na sjeveru dopire do Save odnosno do kajkavskog dijalekta u slivu Kupe. 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>Najveća kompaktna grupa ikavaca nalazi se u zapadnoj Hercegovini sa susjednim teritorijama dalmatinskog kopna i dijelovima zapadne i istočne Bosne. Ikavskih naseobina ima po Baranji i sve do oblasti zapadno i sjeverno od Budimpešte, kao i u Bačkoj, oko Subotice, Sombora i Baje, na dalmatinskim ostrvima Šolti, Braču i Hvaru, u italijanskoj provinciji Molise, u raznim selima u Azbukovici u zapadnoj Srbiji.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</w:p>
    <w:p w:rsidR="00EA10E4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</w:p>
    <w:p w:rsidR="00EA10E4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  <w:r>
        <w:rPr>
          <w:rFonts w:ascii="Calibri" w:hAnsi="Calibri"/>
          <w:b/>
          <w:noProof/>
        </w:rPr>
        <w:lastRenderedPageBreak/>
        <w:drawing>
          <wp:inline distT="0" distB="0" distL="0" distR="0">
            <wp:extent cx="8220710" cy="6035040"/>
            <wp:effectExtent l="0" t="1085850" r="0" b="1070610"/>
            <wp:docPr id="3" name="Picture 3" descr="https://upload.wikimedia.org/wikipedia/commons/thumb/c/cf/Shtokavian_subdialects1988.png/1024px-Shtokavian_subdialects1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c/cf/Shtokavian_subdialects1988.png/1024px-Shtokavian_subdialects1988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22071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b/>
          <w:lang w:val="sr-Latn-CS"/>
        </w:rPr>
      </w:pPr>
      <w:r w:rsidRPr="00EF131B">
        <w:rPr>
          <w:rFonts w:ascii="Calibri" w:hAnsi="Calibri"/>
          <w:b/>
          <w:lang w:val="sr-Latn-CS"/>
        </w:rPr>
        <w:lastRenderedPageBreak/>
        <w:t>GLAVNE KARAKTERISTIKE MLAĐEG IKAVSKOG DIJALEKTA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Nooštokavska akcentuacija s karakterističnim prenošenjem na proklitiku, ali u nekim govorima ovog dijalekta nalazimo i staru akcentuaciju. Ikavska zamjena jata obuhvata i kratke i duge slogove: </w:t>
      </w:r>
      <w:r w:rsidRPr="00EF131B">
        <w:rPr>
          <w:rFonts w:ascii="Calibri" w:hAnsi="Calibri"/>
          <w:i/>
          <w:lang w:val="sr-Latn-CS"/>
        </w:rPr>
        <w:t>snig, divojka, pisma</w:t>
      </w:r>
      <w:r w:rsidRPr="00EF131B">
        <w:rPr>
          <w:rFonts w:ascii="Calibri" w:hAnsi="Calibri"/>
          <w:lang w:val="sr-Latn-CS"/>
        </w:rPr>
        <w:t xml:space="preserve">. U ovom dijalektu registrujemo i nekoliko leksičkih ekavizama koji su svojstveni i /i/jekavskim govorima: </w:t>
      </w:r>
      <w:r w:rsidRPr="00EF131B">
        <w:rPr>
          <w:rFonts w:ascii="Calibri" w:hAnsi="Calibri"/>
          <w:i/>
          <w:lang w:val="sr-Latn-CS"/>
        </w:rPr>
        <w:t>zenica, cesta</w:t>
      </w:r>
      <w:r w:rsidRPr="00EF131B">
        <w:rPr>
          <w:rFonts w:ascii="Calibri" w:hAnsi="Calibri"/>
          <w:lang w:val="sr-Latn-CS"/>
        </w:rPr>
        <w:t xml:space="preserve">. U pojedinim govorima ima jekavizama: </w:t>
      </w:r>
      <w:r w:rsidRPr="00EF131B">
        <w:rPr>
          <w:rFonts w:ascii="Calibri" w:hAnsi="Calibri"/>
          <w:i/>
          <w:lang w:val="sr-Latn-CS"/>
        </w:rPr>
        <w:t>njeko, ćeo, sijeno</w:t>
      </w:r>
      <w:r w:rsidRPr="00EF131B">
        <w:rPr>
          <w:rFonts w:ascii="Calibri" w:hAnsi="Calibri"/>
          <w:lang w:val="sr-Latn-CS"/>
        </w:rPr>
        <w:t xml:space="preserve">. U ovom dijalektu bilježimo i kontaminirane primjere tipa đi &gt;(g)di &gt; (g)đe, ćila &gt; (h)tila &gt; (h)ćela. 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/>
        </w:rPr>
      </w:pPr>
      <w:r w:rsidRPr="00EF131B">
        <w:rPr>
          <w:rFonts w:ascii="Calibri" w:hAnsi="Calibri"/>
          <w:lang w:val="sr-Latn-CS"/>
        </w:rPr>
        <w:t>Vokalska sekvenca [-ao] daje na većem</w:t>
      </w:r>
      <w:r>
        <w:rPr>
          <w:rFonts w:ascii="Calibri" w:hAnsi="Calibri"/>
          <w:lang w:val="sr-Latn-CS"/>
        </w:rPr>
        <w:t xml:space="preserve"> dijelu prostora ovog dijalekta</w:t>
      </w:r>
      <w:r w:rsidRPr="00EF131B">
        <w:rPr>
          <w:rFonts w:ascii="Calibri" w:hAnsi="Calibri"/>
          <w:lang w:val="sr-Latn-CS"/>
        </w:rPr>
        <w:t xml:space="preserve"> /-o/: </w:t>
      </w:r>
      <w:r w:rsidRPr="00EF131B">
        <w:rPr>
          <w:rFonts w:ascii="Calibri" w:hAnsi="Calibri"/>
          <w:i/>
          <w:lang w:val="sr-Latn-CS"/>
        </w:rPr>
        <w:t>reko</w:t>
      </w:r>
      <w:r w:rsidRPr="00EF131B">
        <w:rPr>
          <w:rFonts w:ascii="Calibri" w:hAnsi="Calibri"/>
          <w:lang w:val="sr-Latn-CS"/>
        </w:rPr>
        <w:t xml:space="preserve">, a vokalska sekvenca [-eo] često /-o/: </w:t>
      </w:r>
      <w:r w:rsidRPr="00EF131B">
        <w:rPr>
          <w:rFonts w:ascii="Calibri" w:hAnsi="Calibri"/>
          <w:i/>
          <w:lang w:val="sr-Latn-CS"/>
        </w:rPr>
        <w:t>uzo</w:t>
      </w:r>
      <w:r w:rsidRPr="00EF131B">
        <w:rPr>
          <w:rFonts w:ascii="Calibri" w:hAnsi="Calibri"/>
          <w:lang w:val="sr-Latn-CS"/>
        </w:rPr>
        <w:t xml:space="preserve">. Neizmenjena grupa /šć/ ima širu areu: </w:t>
      </w:r>
      <w:r w:rsidRPr="00EF131B">
        <w:rPr>
          <w:rFonts w:ascii="Calibri" w:hAnsi="Calibri"/>
          <w:i/>
          <w:lang w:val="sr-Latn-CS"/>
        </w:rPr>
        <w:t>šćedi, prišć, ognjišće</w:t>
      </w:r>
      <w:r w:rsidRPr="00EF131B">
        <w:rPr>
          <w:rFonts w:ascii="Calibri" w:hAnsi="Calibri"/>
          <w:lang w:val="sr-Latn-CS"/>
        </w:rPr>
        <w:t xml:space="preserve">, kao i grupa /jd/ u oblicima kompozita od iti: </w:t>
      </w:r>
      <w:r w:rsidRPr="00EF131B">
        <w:rPr>
          <w:rFonts w:ascii="Calibri" w:hAnsi="Calibri"/>
          <w:i/>
          <w:lang w:val="sr-Latn-CS"/>
        </w:rPr>
        <w:t>dojdem</w:t>
      </w:r>
      <w:r w:rsidRPr="00EF131B">
        <w:rPr>
          <w:rFonts w:ascii="Calibri" w:hAnsi="Calibri"/>
          <w:lang w:val="sr-Latn-CS"/>
        </w:rPr>
        <w:t xml:space="preserve">, ali registrujemo i </w:t>
      </w:r>
      <w:r w:rsidRPr="00EF131B">
        <w:rPr>
          <w:rFonts w:ascii="Calibri" w:hAnsi="Calibri"/>
          <w:i/>
          <w:lang w:val="sr-Latn-CS"/>
        </w:rPr>
        <w:t>dođem</w:t>
      </w:r>
      <w:r w:rsidRPr="00EF131B">
        <w:rPr>
          <w:rFonts w:ascii="Calibri" w:hAnsi="Calibri"/>
          <w:lang w:val="sr-Latn-CS"/>
        </w:rPr>
        <w:t xml:space="preserve">. </w:t>
      </w:r>
    </w:p>
    <w:p w:rsidR="00EA10E4" w:rsidRPr="00EF131B" w:rsidRDefault="00EA10E4" w:rsidP="00EA10E4">
      <w:pPr>
        <w:pStyle w:val="NormalWeb"/>
        <w:tabs>
          <w:tab w:val="left" w:pos="-360"/>
        </w:tabs>
        <w:spacing w:before="0" w:beforeAutospacing="0" w:after="120" w:afterAutospacing="0" w:line="360" w:lineRule="auto"/>
        <w:jc w:val="both"/>
        <w:rPr>
          <w:rFonts w:ascii="Calibri" w:hAnsi="Calibri"/>
          <w:lang w:val="sr-Latn-CS"/>
        </w:rPr>
      </w:pPr>
      <w:r w:rsidRPr="00EF131B">
        <w:rPr>
          <w:rFonts w:ascii="Calibri" w:hAnsi="Calibri"/>
          <w:lang w:val="sr-Latn-CS"/>
        </w:rPr>
        <w:t xml:space="preserve">Promjenu že &gt; re  bilježimo u primjerima tipa </w:t>
      </w:r>
      <w:r w:rsidRPr="00EF131B">
        <w:rPr>
          <w:rFonts w:ascii="Calibri" w:hAnsi="Calibri"/>
          <w:i/>
          <w:lang w:val="sr-Latn-CS"/>
        </w:rPr>
        <w:t>morem</w:t>
      </w:r>
      <w:r w:rsidRPr="00EF131B">
        <w:rPr>
          <w:rFonts w:ascii="Calibri" w:hAnsi="Calibri"/>
          <w:lang w:val="sr-Latn-CS"/>
        </w:rPr>
        <w:t xml:space="preserve">. U dijelu govora izostaje konsonantska alternacija u dativu i lokativu imenica na –a: </w:t>
      </w:r>
      <w:r w:rsidRPr="00EF131B">
        <w:rPr>
          <w:rFonts w:ascii="Calibri" w:hAnsi="Calibri"/>
          <w:i/>
          <w:lang w:val="sr-Latn-CS"/>
        </w:rPr>
        <w:t>ruki, nogi</w:t>
      </w:r>
      <w:r w:rsidRPr="00EF131B">
        <w:rPr>
          <w:rFonts w:ascii="Calibri" w:hAnsi="Calibri"/>
          <w:lang w:val="sr-Latn-CS"/>
        </w:rPr>
        <w:t xml:space="preserve">, ali i u pluralu imenica muškog roda: </w:t>
      </w:r>
      <w:r w:rsidRPr="00EF131B">
        <w:rPr>
          <w:rFonts w:ascii="Calibri" w:hAnsi="Calibri"/>
          <w:i/>
          <w:lang w:val="sr-Latn-CS"/>
        </w:rPr>
        <w:t>redovniki, vragi</w:t>
      </w:r>
      <w:r w:rsidRPr="00EF131B">
        <w:rPr>
          <w:rFonts w:ascii="Calibri" w:hAnsi="Calibri"/>
          <w:lang w:val="sr-Latn-CS"/>
        </w:rPr>
        <w:t xml:space="preserve">. Osobenost ovog dijalekta je i česta pojava plurala jednosložnih imenica bez interfiksa /-ov-/: </w:t>
      </w:r>
      <w:r w:rsidRPr="00EF131B">
        <w:rPr>
          <w:rFonts w:ascii="Calibri" w:hAnsi="Calibri"/>
          <w:i/>
          <w:lang w:val="sr-Latn-CS"/>
        </w:rPr>
        <w:t>strici, cari, klini, prišti</w:t>
      </w:r>
      <w:r w:rsidRPr="00EF131B">
        <w:rPr>
          <w:rFonts w:ascii="Calibri" w:hAnsi="Calibri"/>
          <w:lang w:val="sr-Latn-CS"/>
        </w:rPr>
        <w:t>. Imperfekat je rijedak, dok infinitiv ima kraće oblike.</w:t>
      </w:r>
    </w:p>
    <w:p w:rsidR="00EA10E4" w:rsidRPr="00EF131B" w:rsidRDefault="00EA10E4" w:rsidP="00EA10E4">
      <w:pPr>
        <w:tabs>
          <w:tab w:val="left" w:pos="-360"/>
        </w:tabs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lang w:val="sr-Latn-CS"/>
        </w:rPr>
      </w:pPr>
    </w:p>
    <w:p w:rsidR="00FC3243" w:rsidRDefault="00FC3243"/>
    <w:sectPr w:rsidR="00FC3243" w:rsidSect="00FC324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LDoulos IPA93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52839"/>
    <w:multiLevelType w:val="hybridMultilevel"/>
    <w:tmpl w:val="7F2412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D0AE0"/>
    <w:multiLevelType w:val="hybridMultilevel"/>
    <w:tmpl w:val="C73E45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20"/>
  <w:characterSpacingControl w:val="doNotCompress"/>
  <w:compat/>
  <w:rsids>
    <w:rsidRoot w:val="00EA10E4"/>
    <w:rsid w:val="001821E6"/>
    <w:rsid w:val="006C0AFC"/>
    <w:rsid w:val="00795801"/>
    <w:rsid w:val="007E0AE9"/>
    <w:rsid w:val="00C83055"/>
    <w:rsid w:val="00C93426"/>
    <w:rsid w:val="00CC3AD5"/>
    <w:rsid w:val="00EA10E4"/>
    <w:rsid w:val="00FC3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0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1E6"/>
    <w:pPr>
      <w:ind w:left="720"/>
      <w:contextualSpacing/>
    </w:pPr>
  </w:style>
  <w:style w:type="paragraph" w:styleId="NormalWeb">
    <w:name w:val="Normal (Web)"/>
    <w:basedOn w:val="Normal"/>
    <w:rsid w:val="00EA10E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1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s://upload.wikimedia.org/wikipedia/commons/thumb/c/cf/Shtokavian_subdialects1988.png/1024px-Shtokavian_subdialects1988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1109</Words>
  <Characters>6322</Characters>
  <Application>Microsoft Office Word</Application>
  <DocSecurity>0</DocSecurity>
  <Lines>52</Lines>
  <Paragraphs>14</Paragraphs>
  <ScaleCrop>false</ScaleCrop>
  <Company/>
  <LinksUpToDate>false</LinksUpToDate>
  <CharactersWithSpaces>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</dc:creator>
  <cp:keywords/>
  <dc:description/>
  <cp:lastModifiedBy>Gold</cp:lastModifiedBy>
  <cp:revision>2</cp:revision>
  <dcterms:created xsi:type="dcterms:W3CDTF">2020-03-31T10:51:00Z</dcterms:created>
  <dcterms:modified xsi:type="dcterms:W3CDTF">2020-03-31T10:52:00Z</dcterms:modified>
</cp:coreProperties>
</file>